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555DB" w14:textId="6CFC4735" w:rsidR="00201AC2" w:rsidRPr="001A40E2" w:rsidRDefault="006132CB" w:rsidP="00201AC2">
      <w:pPr>
        <w:spacing w:after="180"/>
        <w:rPr>
          <w:b/>
          <w:sz w:val="44"/>
          <w:szCs w:val="44"/>
        </w:rPr>
      </w:pPr>
      <w:r>
        <w:rPr>
          <w:b/>
          <w:sz w:val="44"/>
          <w:szCs w:val="44"/>
        </w:rPr>
        <w:t>Where is the salt?</w:t>
      </w:r>
    </w:p>
    <w:p w14:paraId="6A2B67FB" w14:textId="77777777" w:rsidR="00201AC2" w:rsidRDefault="00201AC2" w:rsidP="00201AC2">
      <w:pPr>
        <w:spacing w:after="180"/>
      </w:pPr>
    </w:p>
    <w:p w14:paraId="05646779" w14:textId="7FF150D3" w:rsidR="006132CB" w:rsidRPr="006132CB" w:rsidRDefault="006132CB" w:rsidP="00201AC2">
      <w:pPr>
        <w:spacing w:after="180"/>
        <w:rPr>
          <w:highlight w:val="yellow"/>
        </w:rPr>
      </w:pPr>
      <w:r>
        <w:t xml:space="preserve">Some salt was added to a beaker of water. After stirring the salt could no longer be seen. </w:t>
      </w:r>
    </w:p>
    <w:p w14:paraId="3D1A1019" w14:textId="3CDB8833" w:rsidR="007C26E1" w:rsidRDefault="006132CB" w:rsidP="00201AC2">
      <w:pPr>
        <w:spacing w:after="180"/>
      </w:pPr>
      <w:r>
        <w:t>Some students were asked “Where is the salt?”</w:t>
      </w:r>
    </w:p>
    <w:p w14:paraId="0913E326" w14:textId="412D52BB" w:rsidR="00201AC2" w:rsidRPr="00201AC2" w:rsidRDefault="006132CB" w:rsidP="006F3279">
      <w:pPr>
        <w:spacing w:after="240"/>
        <w:rPr>
          <w:szCs w:val="18"/>
        </w:rPr>
      </w:pPr>
      <w:r>
        <w:rPr>
          <w:szCs w:val="18"/>
        </w:rPr>
        <w:t>Which student do you agree with, and why?</w:t>
      </w:r>
    </w:p>
    <w:p w14:paraId="5AFDDEFA" w14:textId="191B2842" w:rsidR="00201AC2" w:rsidRDefault="00201AC2" w:rsidP="006F3279">
      <w:pPr>
        <w:spacing w:after="240"/>
        <w:rPr>
          <w:szCs w:val="18"/>
        </w:rPr>
      </w:pPr>
    </w:p>
    <w:p w14:paraId="357C0B57" w14:textId="77777777" w:rsidR="007E1DCE" w:rsidRDefault="007E1DCE" w:rsidP="006F3279">
      <w:pPr>
        <w:spacing w:after="240"/>
        <w:rPr>
          <w:szCs w:val="18"/>
        </w:rPr>
      </w:pPr>
      <w:r>
        <w:rPr>
          <w:noProof/>
        </w:rPr>
        <w:drawing>
          <wp:inline distT="0" distB="0" distL="0" distR="0" wp14:anchorId="4B3FB55C" wp14:editId="71F29EC9">
            <wp:extent cx="5731510" cy="2759075"/>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759075"/>
                    </a:xfrm>
                    <a:prstGeom prst="rect">
                      <a:avLst/>
                    </a:prstGeom>
                  </pic:spPr>
                </pic:pic>
              </a:graphicData>
            </a:graphic>
          </wp:inline>
        </w:drawing>
      </w:r>
    </w:p>
    <w:p w14:paraId="6AF2752B" w14:textId="77777777" w:rsidR="009E08AC" w:rsidRDefault="009E08AC" w:rsidP="006F3279">
      <w:pPr>
        <w:spacing w:after="240"/>
        <w:rPr>
          <w:szCs w:val="18"/>
        </w:rPr>
      </w:pPr>
    </w:p>
    <w:p w14:paraId="14F59AAE" w14:textId="1F7A2EB3" w:rsidR="009E08AC" w:rsidRDefault="009E08AC">
      <w:pPr>
        <w:spacing w:after="200" w:line="276" w:lineRule="auto"/>
        <w:rPr>
          <w:szCs w:val="18"/>
        </w:rPr>
      </w:pPr>
      <w:r>
        <w:rPr>
          <w:szCs w:val="18"/>
        </w:rPr>
        <w:br w:type="page"/>
      </w:r>
    </w:p>
    <w:p w14:paraId="0A2FAE54" w14:textId="77777777" w:rsidR="009E08AC" w:rsidRDefault="009E08AC" w:rsidP="006F3279">
      <w:pPr>
        <w:spacing w:after="240"/>
        <w:rPr>
          <w:szCs w:val="18"/>
        </w:rPr>
      </w:pPr>
    </w:p>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16"/>
      </w:tblGrid>
      <w:tr w:rsidR="009E08AC" w14:paraId="790270EB" w14:textId="77777777" w:rsidTr="009E08AC">
        <w:tc>
          <w:tcPr>
            <w:tcW w:w="9016" w:type="dxa"/>
          </w:tcPr>
          <w:p w14:paraId="1AF91C9D" w14:textId="25032C88" w:rsidR="009E08AC" w:rsidRPr="00FA0E05" w:rsidRDefault="009E08AC" w:rsidP="009E08AC">
            <w:pPr>
              <w:spacing w:after="240"/>
              <w:jc w:val="center"/>
              <w:rPr>
                <w:b/>
                <w:sz w:val="32"/>
                <w:szCs w:val="18"/>
                <w:lang w:val="en-US"/>
              </w:rPr>
            </w:pPr>
            <w:r w:rsidRPr="00FA0E05">
              <w:rPr>
                <w:b/>
                <w:sz w:val="32"/>
                <w:szCs w:val="18"/>
                <w:lang w:val="en-US"/>
              </w:rPr>
              <w:t>Leanne</w:t>
            </w:r>
          </w:p>
          <w:p w14:paraId="7847E3FE" w14:textId="74AFE535" w:rsidR="009E08AC" w:rsidRPr="00FA0E05" w:rsidRDefault="009E08AC" w:rsidP="009E08AC">
            <w:pPr>
              <w:spacing w:after="240"/>
              <w:jc w:val="center"/>
              <w:rPr>
                <w:sz w:val="32"/>
                <w:szCs w:val="18"/>
              </w:rPr>
            </w:pPr>
            <w:r w:rsidRPr="00FA0E05">
              <w:rPr>
                <w:sz w:val="32"/>
                <w:szCs w:val="18"/>
                <w:lang w:val="en-US"/>
              </w:rPr>
              <w:t>The salt has joined with the water and made a new type of liquid called salty water.</w:t>
            </w:r>
          </w:p>
        </w:tc>
      </w:tr>
      <w:tr w:rsidR="009E08AC" w14:paraId="04173C65" w14:textId="77777777" w:rsidTr="009E08AC">
        <w:tc>
          <w:tcPr>
            <w:tcW w:w="9016" w:type="dxa"/>
          </w:tcPr>
          <w:p w14:paraId="29C7868A" w14:textId="77777777" w:rsidR="009E08AC" w:rsidRPr="00FA0E05" w:rsidRDefault="009E08AC" w:rsidP="009E08AC">
            <w:pPr>
              <w:spacing w:after="240"/>
              <w:jc w:val="center"/>
              <w:rPr>
                <w:sz w:val="32"/>
                <w:szCs w:val="18"/>
              </w:rPr>
            </w:pPr>
            <w:r w:rsidRPr="00FA0E05">
              <w:rPr>
                <w:b/>
                <w:bCs/>
                <w:sz w:val="32"/>
                <w:szCs w:val="18"/>
                <w:lang w:val="en-US"/>
              </w:rPr>
              <w:t>Habiba</w:t>
            </w:r>
          </w:p>
          <w:p w14:paraId="6DB2EC11" w14:textId="10334BC5" w:rsidR="009E08AC" w:rsidRPr="00FA0E05" w:rsidRDefault="009E08AC" w:rsidP="009E08AC">
            <w:pPr>
              <w:spacing w:after="240"/>
              <w:jc w:val="center"/>
              <w:rPr>
                <w:sz w:val="32"/>
                <w:szCs w:val="18"/>
              </w:rPr>
            </w:pPr>
            <w:r w:rsidRPr="00FA0E05">
              <w:rPr>
                <w:sz w:val="32"/>
                <w:szCs w:val="18"/>
                <w:lang w:val="en-US"/>
              </w:rPr>
              <w:t>When the salt goes into the water it turns into a liquid and mixes into the water.</w:t>
            </w:r>
          </w:p>
        </w:tc>
      </w:tr>
      <w:tr w:rsidR="009E08AC" w14:paraId="35EBAF66" w14:textId="77777777" w:rsidTr="009E08AC">
        <w:tc>
          <w:tcPr>
            <w:tcW w:w="9016" w:type="dxa"/>
          </w:tcPr>
          <w:p w14:paraId="363F954F" w14:textId="77777777" w:rsidR="009E08AC" w:rsidRPr="00FA0E05" w:rsidRDefault="009E08AC" w:rsidP="009E08AC">
            <w:pPr>
              <w:spacing w:after="240"/>
              <w:jc w:val="center"/>
              <w:rPr>
                <w:sz w:val="32"/>
                <w:szCs w:val="18"/>
              </w:rPr>
            </w:pPr>
            <w:r w:rsidRPr="00FA0E05">
              <w:rPr>
                <w:b/>
                <w:bCs/>
                <w:sz w:val="32"/>
                <w:szCs w:val="18"/>
                <w:lang w:val="en-US"/>
              </w:rPr>
              <w:t>Annabel</w:t>
            </w:r>
          </w:p>
          <w:p w14:paraId="0A7497AE" w14:textId="15A8FAC8" w:rsidR="009E08AC" w:rsidRPr="00FA0E05" w:rsidRDefault="009E08AC" w:rsidP="009E08AC">
            <w:pPr>
              <w:spacing w:after="240"/>
              <w:jc w:val="center"/>
              <w:rPr>
                <w:sz w:val="32"/>
                <w:szCs w:val="18"/>
              </w:rPr>
            </w:pPr>
            <w:r w:rsidRPr="00FA0E05">
              <w:rPr>
                <w:sz w:val="32"/>
                <w:szCs w:val="18"/>
                <w:lang w:val="en-US"/>
              </w:rPr>
              <w:t>I know the salt is still there because when you put salt into water it tastes salty. The salt has turned see-through.</w:t>
            </w:r>
          </w:p>
        </w:tc>
      </w:tr>
      <w:tr w:rsidR="009E08AC" w14:paraId="08DB220E" w14:textId="77777777" w:rsidTr="009E08AC">
        <w:tc>
          <w:tcPr>
            <w:tcW w:w="9016" w:type="dxa"/>
          </w:tcPr>
          <w:p w14:paraId="7F5673F5" w14:textId="77777777" w:rsidR="009E08AC" w:rsidRPr="00FA0E05" w:rsidRDefault="009E08AC" w:rsidP="009E08AC">
            <w:pPr>
              <w:spacing w:after="240"/>
              <w:jc w:val="center"/>
              <w:rPr>
                <w:sz w:val="32"/>
                <w:szCs w:val="18"/>
              </w:rPr>
            </w:pPr>
            <w:r w:rsidRPr="00FA0E05">
              <w:rPr>
                <w:b/>
                <w:bCs/>
                <w:sz w:val="32"/>
                <w:szCs w:val="18"/>
                <w:lang w:val="en-US"/>
              </w:rPr>
              <w:t>Joe</w:t>
            </w:r>
          </w:p>
          <w:p w14:paraId="2DB4B6F2" w14:textId="32AB8374" w:rsidR="009E08AC" w:rsidRPr="00FA0E05" w:rsidRDefault="009E08AC" w:rsidP="009E08AC">
            <w:pPr>
              <w:spacing w:after="240"/>
              <w:jc w:val="center"/>
              <w:rPr>
                <w:sz w:val="32"/>
                <w:szCs w:val="18"/>
              </w:rPr>
            </w:pPr>
            <w:r w:rsidRPr="00FA0E05">
              <w:rPr>
                <w:sz w:val="32"/>
                <w:szCs w:val="18"/>
                <w:lang w:val="en-US"/>
              </w:rPr>
              <w:t>The salt has melted.</w:t>
            </w:r>
          </w:p>
        </w:tc>
      </w:tr>
      <w:tr w:rsidR="009E08AC" w14:paraId="3EBB13E9" w14:textId="77777777" w:rsidTr="009E08AC">
        <w:tc>
          <w:tcPr>
            <w:tcW w:w="9016" w:type="dxa"/>
          </w:tcPr>
          <w:p w14:paraId="3F61C53A" w14:textId="77777777" w:rsidR="009E08AC" w:rsidRPr="00FA0E05" w:rsidRDefault="009E08AC" w:rsidP="009E08AC">
            <w:pPr>
              <w:spacing w:after="240"/>
              <w:jc w:val="center"/>
              <w:rPr>
                <w:sz w:val="32"/>
                <w:szCs w:val="18"/>
              </w:rPr>
            </w:pPr>
            <w:r w:rsidRPr="00FA0E05">
              <w:rPr>
                <w:b/>
                <w:bCs/>
                <w:sz w:val="32"/>
                <w:szCs w:val="18"/>
                <w:lang w:val="en-US"/>
              </w:rPr>
              <w:t>Omar</w:t>
            </w:r>
          </w:p>
          <w:p w14:paraId="59B63925" w14:textId="76F1E9DC" w:rsidR="009E08AC" w:rsidRPr="00FA0E05" w:rsidRDefault="009E08AC" w:rsidP="009E08AC">
            <w:pPr>
              <w:spacing w:after="240"/>
              <w:jc w:val="center"/>
              <w:rPr>
                <w:sz w:val="32"/>
                <w:szCs w:val="18"/>
              </w:rPr>
            </w:pPr>
            <w:r w:rsidRPr="00FA0E05">
              <w:rPr>
                <w:sz w:val="32"/>
                <w:szCs w:val="18"/>
                <w:lang w:val="en-US"/>
              </w:rPr>
              <w:t>The salt breaks into tiny pieces and mixes into the water.</w:t>
            </w:r>
          </w:p>
        </w:tc>
      </w:tr>
    </w:tbl>
    <w:p w14:paraId="67BE82E2" w14:textId="73A7DF55" w:rsidR="009E08AC" w:rsidRPr="00201AC2" w:rsidRDefault="009E08AC" w:rsidP="006F3279">
      <w:pPr>
        <w:spacing w:after="240"/>
        <w:rPr>
          <w:szCs w:val="18"/>
        </w:rPr>
        <w:sectPr w:rsidR="009E08AC"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5860032C" w14:textId="14F46413"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A75BE1">
        <w:rPr>
          <w:i/>
          <w:sz w:val="18"/>
          <w:szCs w:val="18"/>
        </w:rPr>
        <w:t>CPS</w:t>
      </w:r>
      <w:r w:rsidR="0007651D">
        <w:rPr>
          <w:i/>
          <w:sz w:val="18"/>
          <w:szCs w:val="18"/>
        </w:rPr>
        <w:t xml:space="preserve">: </w:t>
      </w:r>
      <w:r w:rsidR="00A75BE1">
        <w:rPr>
          <w:i/>
          <w:sz w:val="18"/>
          <w:szCs w:val="18"/>
        </w:rPr>
        <w:t>Particles</w:t>
      </w:r>
      <w:r w:rsidR="00761264">
        <w:rPr>
          <w:i/>
          <w:sz w:val="18"/>
          <w:szCs w:val="18"/>
        </w:rPr>
        <w:t xml:space="preserve"> </w:t>
      </w:r>
      <w:r w:rsidR="00A75BE1">
        <w:rPr>
          <w:i/>
          <w:sz w:val="18"/>
          <w:szCs w:val="18"/>
        </w:rPr>
        <w:t xml:space="preserve">and </w:t>
      </w:r>
      <w:r w:rsidR="00BA780E">
        <w:rPr>
          <w:i/>
          <w:sz w:val="18"/>
          <w:szCs w:val="18"/>
        </w:rPr>
        <w:t>structure</w:t>
      </w:r>
      <w:r w:rsidR="00A75BE1">
        <w:rPr>
          <w:i/>
          <w:sz w:val="18"/>
          <w:szCs w:val="18"/>
        </w:rPr>
        <w:t>s</w:t>
      </w:r>
      <w:r w:rsidR="0007651D">
        <w:rPr>
          <w:i/>
          <w:sz w:val="18"/>
          <w:szCs w:val="18"/>
        </w:rPr>
        <w:t xml:space="preserve"> &gt; Topic </w:t>
      </w:r>
      <w:r w:rsidR="00A75BE1">
        <w:rPr>
          <w:i/>
          <w:sz w:val="18"/>
          <w:szCs w:val="18"/>
        </w:rPr>
        <w:t>CPS1</w:t>
      </w:r>
      <w:r w:rsidR="0007651D">
        <w:rPr>
          <w:i/>
          <w:sz w:val="18"/>
          <w:szCs w:val="18"/>
        </w:rPr>
        <w:t xml:space="preserve">: </w:t>
      </w:r>
      <w:r w:rsidR="00056ED7">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75BE1">
        <w:rPr>
          <w:i/>
          <w:sz w:val="18"/>
          <w:szCs w:val="18"/>
        </w:rPr>
        <w:t>CPS1.2</w:t>
      </w:r>
      <w:r w:rsidR="006F3279" w:rsidRPr="00CA4B46">
        <w:rPr>
          <w:i/>
          <w:sz w:val="18"/>
          <w:szCs w:val="18"/>
        </w:rPr>
        <w:t xml:space="preserve">: </w:t>
      </w:r>
      <w:r w:rsidR="00A75BE1">
        <w:rPr>
          <w:i/>
          <w:sz w:val="18"/>
          <w:szCs w:val="18"/>
        </w:rPr>
        <w:t>Particles in solutions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74E104E" w14:textId="77777777" w:rsidTr="00323334">
        <w:tc>
          <w:tcPr>
            <w:tcW w:w="12021" w:type="dxa"/>
            <w:shd w:val="clear" w:color="auto" w:fill="FABF8F" w:themeFill="accent6" w:themeFillTint="99"/>
          </w:tcPr>
          <w:p w14:paraId="76668D77" w14:textId="0F21193B"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761264">
              <w:rPr>
                <w:b/>
                <w:sz w:val="40"/>
                <w:szCs w:val="40"/>
              </w:rPr>
              <w:t>question</w:t>
            </w:r>
          </w:p>
        </w:tc>
      </w:tr>
      <w:tr w:rsidR="006F3279" w14:paraId="37772C4B" w14:textId="77777777" w:rsidTr="00323334">
        <w:tc>
          <w:tcPr>
            <w:tcW w:w="12021" w:type="dxa"/>
            <w:shd w:val="clear" w:color="auto" w:fill="FBD4B4" w:themeFill="accent6" w:themeFillTint="66"/>
          </w:tcPr>
          <w:p w14:paraId="68D466C3" w14:textId="61D68414" w:rsidR="006F3279" w:rsidRPr="00CA4B46" w:rsidRDefault="00A75BE1" w:rsidP="006F3279">
            <w:pPr>
              <w:spacing w:after="60"/>
              <w:ind w:left="1304"/>
              <w:rPr>
                <w:b/>
                <w:sz w:val="40"/>
                <w:szCs w:val="40"/>
              </w:rPr>
            </w:pPr>
            <w:r>
              <w:rPr>
                <w:b/>
                <w:sz w:val="40"/>
                <w:szCs w:val="40"/>
              </w:rPr>
              <w:t>Where is the salt?</w:t>
            </w:r>
          </w:p>
        </w:tc>
      </w:tr>
    </w:tbl>
    <w:p w14:paraId="71EB10D6"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16DE64F3" w14:textId="77777777" w:rsidTr="003F16F9">
        <w:trPr>
          <w:trHeight w:val="340"/>
        </w:trPr>
        <w:tc>
          <w:tcPr>
            <w:tcW w:w="2196" w:type="dxa"/>
          </w:tcPr>
          <w:p w14:paraId="61F1C88B" w14:textId="1AC549FC" w:rsidR="003F16F9" w:rsidRDefault="003F16F9" w:rsidP="00B75483">
            <w:pPr>
              <w:spacing w:before="60" w:after="60"/>
            </w:pPr>
            <w:r>
              <w:t xml:space="preserve">Learning </w:t>
            </w:r>
            <w:r w:rsidR="00761264">
              <w:t>focus</w:t>
            </w:r>
            <w:r>
              <w:t>:</w:t>
            </w:r>
          </w:p>
        </w:tc>
        <w:tc>
          <w:tcPr>
            <w:tcW w:w="6820" w:type="dxa"/>
          </w:tcPr>
          <w:p w14:paraId="13A75E6E" w14:textId="03AB3E85" w:rsidR="003F16F9" w:rsidRDefault="008D7FD4" w:rsidP="0007651D">
            <w:pPr>
              <w:spacing w:before="60" w:after="60"/>
            </w:pPr>
            <w:r w:rsidRPr="008D7FD4">
              <w:rPr>
                <w:rFonts w:cstheme="minorHAnsi"/>
                <w:szCs w:val="20"/>
              </w:rPr>
              <w:t>Understand how a particle model of matter can be used to describe and explain solutions.</w:t>
            </w:r>
          </w:p>
        </w:tc>
      </w:tr>
      <w:tr w:rsidR="003F16F9" w14:paraId="514940C2" w14:textId="77777777" w:rsidTr="003F16F9">
        <w:trPr>
          <w:trHeight w:val="340"/>
        </w:trPr>
        <w:tc>
          <w:tcPr>
            <w:tcW w:w="2196" w:type="dxa"/>
          </w:tcPr>
          <w:p w14:paraId="6CD38096" w14:textId="77777777" w:rsidR="003F16F9" w:rsidRDefault="00B75483" w:rsidP="003F16F9">
            <w:pPr>
              <w:spacing w:before="60" w:after="60"/>
            </w:pPr>
            <w:r>
              <w:t>Observable learning outcome</w:t>
            </w:r>
            <w:r w:rsidR="003F16F9">
              <w:t>:</w:t>
            </w:r>
          </w:p>
        </w:tc>
        <w:tc>
          <w:tcPr>
            <w:tcW w:w="6820" w:type="dxa"/>
          </w:tcPr>
          <w:p w14:paraId="08F8F12F" w14:textId="042F78E1" w:rsidR="003F16F9" w:rsidRPr="00FA0E05" w:rsidRDefault="008D7FD4" w:rsidP="00FA0E05">
            <w:pPr>
              <w:spacing w:after="120"/>
              <w:rPr>
                <w:rFonts w:cstheme="minorHAnsi"/>
                <w:szCs w:val="20"/>
              </w:rPr>
            </w:pPr>
            <w:r w:rsidRPr="008D7FD4">
              <w:rPr>
                <w:rFonts w:cstheme="minorHAnsi"/>
                <w:szCs w:val="20"/>
              </w:rPr>
              <w:t xml:space="preserve">Explain the observed disappearance of a solute in terms of breaking into parts that are too small to see. </w:t>
            </w:r>
          </w:p>
        </w:tc>
      </w:tr>
      <w:tr w:rsidR="000505CA" w14:paraId="35EBC029" w14:textId="77777777" w:rsidTr="003F16F9">
        <w:trPr>
          <w:trHeight w:val="340"/>
        </w:trPr>
        <w:tc>
          <w:tcPr>
            <w:tcW w:w="2196" w:type="dxa"/>
          </w:tcPr>
          <w:p w14:paraId="02464486" w14:textId="11979D43" w:rsidR="000505CA" w:rsidRDefault="00761264" w:rsidP="000505CA">
            <w:pPr>
              <w:spacing w:before="60" w:after="60"/>
            </w:pPr>
            <w:r>
              <w:t>Question</w:t>
            </w:r>
            <w:r w:rsidR="000505CA">
              <w:t xml:space="preserve"> type:</w:t>
            </w:r>
          </w:p>
        </w:tc>
        <w:tc>
          <w:tcPr>
            <w:tcW w:w="6820" w:type="dxa"/>
          </w:tcPr>
          <w:p w14:paraId="5CBF6753" w14:textId="66A1DD8A" w:rsidR="000505CA" w:rsidRDefault="00761264" w:rsidP="0021607B">
            <w:pPr>
              <w:spacing w:before="60" w:after="60"/>
            </w:pPr>
            <w:r>
              <w:t>t</w:t>
            </w:r>
            <w:r w:rsidR="008D7FD4">
              <w:t>alking heads</w:t>
            </w:r>
          </w:p>
        </w:tc>
      </w:tr>
      <w:tr w:rsidR="000505CA" w14:paraId="4863DF35" w14:textId="77777777" w:rsidTr="003F16F9">
        <w:trPr>
          <w:trHeight w:val="340"/>
        </w:trPr>
        <w:tc>
          <w:tcPr>
            <w:tcW w:w="2196" w:type="dxa"/>
          </w:tcPr>
          <w:p w14:paraId="3037A9AE" w14:textId="77777777" w:rsidR="000505CA" w:rsidRDefault="000505CA" w:rsidP="000505CA">
            <w:pPr>
              <w:spacing w:before="60" w:after="60"/>
            </w:pPr>
            <w:r>
              <w:t>Key words:</w:t>
            </w:r>
          </w:p>
        </w:tc>
        <w:tc>
          <w:tcPr>
            <w:tcW w:w="6820" w:type="dxa"/>
            <w:tcBorders>
              <w:bottom w:val="dotted" w:sz="4" w:space="0" w:color="auto"/>
            </w:tcBorders>
          </w:tcPr>
          <w:p w14:paraId="6275484F" w14:textId="73EC9DB2" w:rsidR="000505CA" w:rsidRDefault="00867BD8" w:rsidP="000505CA">
            <w:pPr>
              <w:spacing w:before="60" w:after="60"/>
            </w:pPr>
            <w:r>
              <w:t>solution, dissolve, mixture</w:t>
            </w:r>
          </w:p>
        </w:tc>
      </w:tr>
    </w:tbl>
    <w:p w14:paraId="4EF6A68A" w14:textId="77777777" w:rsidR="00E172C6" w:rsidRDefault="00E172C6" w:rsidP="00E172C6">
      <w:pPr>
        <w:spacing w:after="180"/>
      </w:pPr>
    </w:p>
    <w:p w14:paraId="289BEC11"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310D84E" w14:textId="3CFB0C5E" w:rsidR="007E1DCE" w:rsidRDefault="007E1DCE" w:rsidP="007E1DCE">
      <w:pPr>
        <w:spacing w:after="180"/>
      </w:pPr>
      <w:r>
        <w:t>Johnstone (1991) explains the difficulties that many students face in understanding science as the degree of ‘multilevel’ though</w:t>
      </w:r>
      <w:r w:rsidR="00687027">
        <w:t>t</w:t>
      </w:r>
      <w:r>
        <w:t xml:space="preserve"> required. In chemistry students are frequently required to think about very different types of thing all at once.</w:t>
      </w:r>
    </w:p>
    <w:p w14:paraId="48470AF1" w14:textId="77777777" w:rsidR="007E1DCE" w:rsidRDefault="007E1DCE" w:rsidP="007E1DCE">
      <w:pPr>
        <w:spacing w:after="180"/>
      </w:pPr>
      <w:r>
        <w:t>Johnstone presented this in the form of a triangle:</w:t>
      </w:r>
    </w:p>
    <w:p w14:paraId="687B9AE3" w14:textId="77777777" w:rsidR="007E1DCE" w:rsidRDefault="007E1DCE" w:rsidP="007E1DCE">
      <w:pPr>
        <w:spacing w:after="180"/>
      </w:pPr>
    </w:p>
    <w:p w14:paraId="68F1E069" w14:textId="77777777" w:rsidR="007E1DCE" w:rsidRDefault="007E1DCE" w:rsidP="007E1DCE">
      <w:pPr>
        <w:spacing w:after="180"/>
      </w:pPr>
      <w:r>
        <w:rPr>
          <w:noProof/>
        </w:rPr>
        <w:drawing>
          <wp:inline distT="0" distB="0" distL="0" distR="0" wp14:anchorId="4FCF9E9C" wp14:editId="6B0498B7">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223B1634" w14:textId="2A63A0B7" w:rsidR="007E1DCE" w:rsidRDefault="007E1DCE" w:rsidP="007E1DCE">
      <w:pPr>
        <w:spacing w:after="180"/>
        <w:rPr>
          <w:i/>
        </w:rPr>
      </w:pPr>
      <w:r w:rsidRPr="00682D3A">
        <w:rPr>
          <w:i/>
        </w:rPr>
        <w:t>(after Johnstone, 1991, p78)</w:t>
      </w:r>
    </w:p>
    <w:p w14:paraId="4B194640" w14:textId="11F50EB4" w:rsidR="007E1DCE" w:rsidRPr="007E1DCE" w:rsidRDefault="007E1DCE" w:rsidP="007E1DCE">
      <w:pPr>
        <w:spacing w:after="180"/>
      </w:pPr>
      <w:r>
        <w:t>This item may be used to find out whether students are thinking only about the macroscopic (observable) level or whether they are starting to consider the sub-microscopic in terms of providing an explanation.</w:t>
      </w:r>
    </w:p>
    <w:p w14:paraId="4BB9CD67" w14:textId="2C34DC96"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761264">
        <w:rPr>
          <w:b/>
          <w:color w:val="E36C0A" w:themeColor="accent6" w:themeShade="BF"/>
          <w:sz w:val="24"/>
        </w:rPr>
        <w:t>question</w:t>
      </w:r>
    </w:p>
    <w:p w14:paraId="2891F294" w14:textId="281AA0E8" w:rsidR="00761264" w:rsidRPr="00816065" w:rsidRDefault="00761264" w:rsidP="00761264">
      <w:pPr>
        <w:rPr>
          <w:rFonts w:cstheme="minorHAnsi"/>
        </w:rPr>
      </w:pPr>
      <w:r w:rsidRPr="00816065">
        <w:rPr>
          <w:rFonts w:cstheme="minorHAnsi"/>
        </w:rPr>
        <w:t xml:space="preserve">This task is intended for discussion in pairs or small groups.  </w:t>
      </w:r>
      <w:r w:rsidR="00FA0E05">
        <w:rPr>
          <w:rFonts w:cstheme="minorHAnsi"/>
        </w:rPr>
        <w:t>It</w:t>
      </w:r>
      <w:r w:rsidR="009E08AC">
        <w:rPr>
          <w:rFonts w:cstheme="minorHAnsi"/>
        </w:rPr>
        <w:t xml:space="preserve"> could be projected </w:t>
      </w:r>
      <w:r w:rsidR="00FA0E05">
        <w:rPr>
          <w:rFonts w:cstheme="minorHAnsi"/>
        </w:rPr>
        <w:t>or a</w:t>
      </w:r>
      <w:r w:rsidR="009E08AC">
        <w:rPr>
          <w:rFonts w:cstheme="minorHAnsi"/>
        </w:rPr>
        <w:t>lternatively the statements are provided ready to print and cut out.</w:t>
      </w:r>
    </w:p>
    <w:p w14:paraId="0213D7D5" w14:textId="582464A8" w:rsidR="00761264" w:rsidRPr="00816065" w:rsidRDefault="00761264" w:rsidP="00761264">
      <w:pPr>
        <w:spacing w:after="180"/>
        <w:rPr>
          <w:rFonts w:cstheme="minorHAnsi"/>
        </w:rPr>
      </w:pPr>
      <w:r w:rsidRPr="00816065">
        <w:rPr>
          <w:rFonts w:cstheme="minorHAnsi"/>
        </w:rPr>
        <w:t>Listening in to the conversations of each group will often give you insights into how your students are thinking.  Each member of a group should be able to report back to the class.</w:t>
      </w:r>
    </w:p>
    <w:p w14:paraId="4E4BC578" w14:textId="07366B95" w:rsidR="00761264" w:rsidRDefault="00761264" w:rsidP="0076126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the science.  </w:t>
      </w:r>
    </w:p>
    <w:p w14:paraId="4DC9F1D8" w14:textId="77777777" w:rsidR="009E08AC" w:rsidRPr="00816065" w:rsidRDefault="009E08AC" w:rsidP="00761264">
      <w:pPr>
        <w:spacing w:after="180"/>
        <w:rPr>
          <w:rFonts w:cstheme="minorHAnsi"/>
        </w:rPr>
      </w:pPr>
    </w:p>
    <w:p w14:paraId="4BE36430" w14:textId="77777777" w:rsidR="00761264" w:rsidRPr="00816065" w:rsidRDefault="00761264" w:rsidP="00761264">
      <w:pPr>
        <w:spacing w:after="180"/>
        <w:rPr>
          <w:rFonts w:cstheme="minorHAnsi"/>
          <w:i/>
        </w:rPr>
      </w:pPr>
      <w:r w:rsidRPr="00816065">
        <w:rPr>
          <w:rFonts w:cstheme="minorHAnsi"/>
          <w:i/>
        </w:rPr>
        <w:t>Differentiation</w:t>
      </w:r>
    </w:p>
    <w:p w14:paraId="3972FBAB" w14:textId="5AABAF50" w:rsidR="00761264" w:rsidRDefault="00761264" w:rsidP="00FA0E05">
      <w:pPr>
        <w:rPr>
          <w:rFonts w:cstheme="minorHAnsi"/>
        </w:rPr>
      </w:pPr>
      <w:r w:rsidRPr="00816065">
        <w:rPr>
          <w:rFonts w:cstheme="minorHAnsi"/>
        </w:rPr>
        <w:t xml:space="preserve">The quality of the discussions can be improved with a careful selection of groups; or by allocating specific roles to students in 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 xml:space="preserve">. </w:t>
      </w:r>
      <w:r w:rsidRPr="00816065">
        <w:rPr>
          <w:rFonts w:cstheme="minorHAnsi"/>
        </w:rPr>
        <w:t xml:space="preserve">They may question the others and only write down what they have been told.  This strategy encourages contributions from more members of each group. </w:t>
      </w:r>
    </w:p>
    <w:p w14:paraId="077163D6" w14:textId="77777777" w:rsidR="00FA0E05" w:rsidRDefault="00FA0E05" w:rsidP="00FA0E05"/>
    <w:p w14:paraId="4DC430EF" w14:textId="32109EE9" w:rsidR="00CF0B9D" w:rsidRPr="00CF0B9D" w:rsidRDefault="00CF0B9D" w:rsidP="007A748B">
      <w:pPr>
        <w:spacing w:after="180"/>
      </w:pPr>
      <w:r>
        <w:t xml:space="preserve">It may support some students if they are </w:t>
      </w:r>
      <w:r w:rsidR="00FA0E05">
        <w:t>able to</w:t>
      </w:r>
      <w:r>
        <w:t xml:space="preserve"> </w:t>
      </w:r>
      <w:r w:rsidR="00761264">
        <w:t>dissolve some salt</w:t>
      </w:r>
      <w:r w:rsidR="00FA0E05">
        <w:t xml:space="preserve"> and observe what happens for themselves.</w:t>
      </w:r>
    </w:p>
    <w:p w14:paraId="3F29229F" w14:textId="76DADC04"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8220308" w14:textId="2F02A6F1" w:rsidR="00BF6C8A" w:rsidRDefault="00FA0E05" w:rsidP="00BF6C8A">
      <w:pPr>
        <w:spacing w:after="180"/>
      </w:pPr>
      <w:r>
        <w:t>Omar provides the best explanation.</w:t>
      </w:r>
    </w:p>
    <w:p w14:paraId="3BDB1882"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CFE5D01" w14:textId="77777777" w:rsidR="007E1DCE" w:rsidRPr="007E1DCE" w:rsidRDefault="007E1DCE" w:rsidP="006A4440">
      <w:pPr>
        <w:spacing w:after="180"/>
      </w:pPr>
      <w:r w:rsidRPr="007E1DCE">
        <w:t>The explanations of the other students illustrate a range of misconceptions:</w:t>
      </w:r>
    </w:p>
    <w:p w14:paraId="5F47FB75" w14:textId="5EBD5B18" w:rsidR="004F039C" w:rsidRPr="007E1DCE" w:rsidRDefault="007E1DCE" w:rsidP="006A4440">
      <w:pPr>
        <w:spacing w:after="180"/>
      </w:pPr>
      <w:r w:rsidRPr="007E1DCE">
        <w:t>Leanne does not recognise that the salt is still present and instead infers that a new liquid has been formed.</w:t>
      </w:r>
    </w:p>
    <w:p w14:paraId="63434BDD" w14:textId="51437B8B" w:rsidR="007E1DCE" w:rsidRPr="007E1DCE" w:rsidRDefault="007E1DCE" w:rsidP="006A4440">
      <w:pPr>
        <w:spacing w:after="180"/>
      </w:pPr>
      <w:r w:rsidRPr="007E1DCE">
        <w:t>Habiba does recognise that mixing has occurred but explains it in terms of salt changing into a liquid. She is inferring macroscopic properties to the explain observations of the salt disappearing. It must now be like the water.</w:t>
      </w:r>
    </w:p>
    <w:p w14:paraId="24E755EB" w14:textId="188250BB" w:rsidR="007E1DCE" w:rsidRPr="007E1DCE" w:rsidRDefault="007E1DCE" w:rsidP="006A4440">
      <w:pPr>
        <w:spacing w:after="180"/>
      </w:pPr>
      <w:r w:rsidRPr="007E1DCE">
        <w:t>Joe is misapplying the scientific word ‘melting’ to the situation. He is focusing on similarities in his observations at the macroscopic level rather than understanding that melting is a change of state and is explained by different changes at the sub-microscopic level.</w:t>
      </w:r>
    </w:p>
    <w:p w14:paraId="5A5FDEB0" w14:textId="71111FF6" w:rsidR="007E1DCE" w:rsidRPr="007E1DCE" w:rsidRDefault="007E1DCE" w:rsidP="006A4440">
      <w:pPr>
        <w:spacing w:after="180"/>
      </w:pPr>
      <w:r w:rsidRPr="007E1DCE">
        <w:t>Annabel correctly uses macroscopic observation as evidence that the salt is still present but is unable to explain these observations without relating what has happened to the salt with her macroscopic observations of water.</w:t>
      </w:r>
    </w:p>
    <w:p w14:paraId="311827EB" w14:textId="6376A228" w:rsidR="004F039C" w:rsidRPr="00A6111E" w:rsidRDefault="004F039C" w:rsidP="007E1DCE">
      <w:pPr>
        <w:spacing w:after="180"/>
      </w:pPr>
      <w:r w:rsidRPr="004F039C">
        <w:t>If students have</w:t>
      </w:r>
      <w:r w:rsidR="00761264">
        <w:t xml:space="preserve"> misunderstandings</w:t>
      </w:r>
      <w:r w:rsidRPr="004F039C">
        <w:t xml:space="preserve"> about </w:t>
      </w:r>
      <w:r w:rsidR="007E1DCE">
        <w:t>how to use the particle model to explain observations of dissolving these will need to inform planning of teaching of this key concept.</w:t>
      </w:r>
    </w:p>
    <w:p w14:paraId="40FDC1DF"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20361A0" w14:textId="7C0EA6B2" w:rsidR="00D278E8" w:rsidRDefault="00D278E8" w:rsidP="00E172C6">
      <w:pPr>
        <w:spacing w:after="180"/>
      </w:pPr>
      <w:r>
        <w:t xml:space="preserve">Developed </w:t>
      </w:r>
      <w:r w:rsidR="0015356E">
        <w:t xml:space="preserve">by </w:t>
      </w:r>
      <w:r w:rsidR="007E1DCE">
        <w:t>Helen Harden</w:t>
      </w:r>
      <w:r w:rsidR="0015356E">
        <w:t xml:space="preserve"> (UYSEG)</w:t>
      </w:r>
      <w:r w:rsidR="007E1DCE">
        <w:t>.</w:t>
      </w:r>
    </w:p>
    <w:p w14:paraId="36C51A42" w14:textId="5D57BA79" w:rsidR="00CC78A5" w:rsidRDefault="00D278E8" w:rsidP="00E172C6">
      <w:pPr>
        <w:spacing w:after="180"/>
      </w:pPr>
      <w:r w:rsidRPr="0045323E">
        <w:t xml:space="preserve">Images: </w:t>
      </w:r>
      <w:r w:rsidR="007E1DCE">
        <w:t>None</w:t>
      </w:r>
    </w:p>
    <w:p w14:paraId="428D155E"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410297A1" w14:textId="42AD2251" w:rsidR="00BD2DEC" w:rsidRDefault="00BD2DEC" w:rsidP="00BD2DEC">
      <w:pPr>
        <w:spacing w:after="180"/>
      </w:pPr>
      <w:r>
        <w:t>Johnstone, A.H.</w:t>
      </w:r>
      <w:r w:rsidR="00FA0E05">
        <w:t xml:space="preserve"> </w:t>
      </w:r>
      <w:r>
        <w:t xml:space="preserve">(1991). Why is chemistry difficult to learn? Things are seldom what they seem. </w:t>
      </w:r>
      <w:r w:rsidRPr="0097764C">
        <w:rPr>
          <w:i/>
        </w:rPr>
        <w:t>Journal of Computer Assisted Learning</w:t>
      </w:r>
      <w:r>
        <w:t>, 7, 75-83</w:t>
      </w:r>
    </w:p>
    <w:p w14:paraId="1B7FCD50" w14:textId="070A56D2" w:rsidR="00BD2DEC" w:rsidRDefault="00BD2DEC" w:rsidP="00BD2DEC">
      <w:pPr>
        <w:spacing w:after="180"/>
      </w:pPr>
      <w:r>
        <w:t>Taber, K.S.</w:t>
      </w:r>
      <w:r w:rsidR="00FA0E05">
        <w:t xml:space="preserve"> </w:t>
      </w:r>
      <w:r>
        <w:t xml:space="preserve">(2013). Revisiting the chemistry triplet: drawing upon the nature of chemical knowledge and the psychology of learning to inform chemistry education. </w:t>
      </w:r>
      <w:r w:rsidRPr="006C7260">
        <w:rPr>
          <w:i/>
        </w:rPr>
        <w:t>Chemistry Education Research and Practice</w:t>
      </w:r>
      <w:r>
        <w:t>, 14, 156</w:t>
      </w:r>
    </w:p>
    <w:p w14:paraId="5CE6ECFE" w14:textId="574FC695" w:rsidR="00867BD8" w:rsidRDefault="00867BD8" w:rsidP="00BD2DEC">
      <w:pPr>
        <w:spacing w:after="180"/>
      </w:pPr>
      <w:r>
        <w:t xml:space="preserve">Valanides, </w:t>
      </w:r>
      <w:bookmarkStart w:id="0" w:name="_GoBack"/>
      <w:bookmarkEnd w:id="0"/>
      <w:r>
        <w:t>N. (2000). Primary student teachers’ understanding of the particulate nature of matter and its transformations during dissolving. Chemistry Education: Research and Practice in Europe, 1:2, 249-262</w:t>
      </w:r>
    </w:p>
    <w:sectPr w:rsidR="00867BD8"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5D447" w14:textId="77777777" w:rsidR="00D66693" w:rsidRDefault="00D66693" w:rsidP="000B473B">
      <w:r>
        <w:separator/>
      </w:r>
    </w:p>
  </w:endnote>
  <w:endnote w:type="continuationSeparator" w:id="0">
    <w:p w14:paraId="19B859FF" w14:textId="77777777" w:rsidR="00D66693" w:rsidRDefault="00D6669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755F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B504BDA" wp14:editId="027AE0D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BD2AE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6C6B">
      <w:rPr>
        <w:noProof/>
      </w:rPr>
      <w:t>2</w:t>
    </w:r>
    <w:r>
      <w:rPr>
        <w:noProof/>
      </w:rPr>
      <w:fldChar w:fldCharType="end"/>
    </w:r>
  </w:p>
  <w:p w14:paraId="3BFA7F10"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13E94C7A"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94472" w14:textId="77777777" w:rsidR="00D66693" w:rsidRDefault="00D66693" w:rsidP="000B473B">
      <w:r>
        <w:separator/>
      </w:r>
    </w:p>
  </w:footnote>
  <w:footnote w:type="continuationSeparator" w:id="0">
    <w:p w14:paraId="41C08607" w14:textId="77777777" w:rsidR="00D66693" w:rsidRDefault="00D6669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98F6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D69FB31" wp14:editId="45D67D1D">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08A941B" wp14:editId="6F60B017">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0B5D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6DD5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0F2D5B" wp14:editId="444BD2D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BE3E689" wp14:editId="610FCF3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B023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B63"/>
    <w:rsid w:val="00015578"/>
    <w:rsid w:val="00024731"/>
    <w:rsid w:val="00026DEC"/>
    <w:rsid w:val="000505CA"/>
    <w:rsid w:val="00056ED7"/>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23334"/>
    <w:rsid w:val="00352494"/>
    <w:rsid w:val="003533B8"/>
    <w:rsid w:val="003752BE"/>
    <w:rsid w:val="003A346A"/>
    <w:rsid w:val="003B1D19"/>
    <w:rsid w:val="003B2917"/>
    <w:rsid w:val="003B541B"/>
    <w:rsid w:val="003E2B2F"/>
    <w:rsid w:val="003E6046"/>
    <w:rsid w:val="003F16F9"/>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132CB"/>
    <w:rsid w:val="006355D8"/>
    <w:rsid w:val="00642ECD"/>
    <w:rsid w:val="006502A0"/>
    <w:rsid w:val="006772F5"/>
    <w:rsid w:val="00686B63"/>
    <w:rsid w:val="00687027"/>
    <w:rsid w:val="00695159"/>
    <w:rsid w:val="006A4440"/>
    <w:rsid w:val="006B0615"/>
    <w:rsid w:val="006D166B"/>
    <w:rsid w:val="006F3279"/>
    <w:rsid w:val="006F6C6B"/>
    <w:rsid w:val="00704AEE"/>
    <w:rsid w:val="00722F9A"/>
    <w:rsid w:val="00754539"/>
    <w:rsid w:val="00761264"/>
    <w:rsid w:val="00781BC6"/>
    <w:rsid w:val="007A3C86"/>
    <w:rsid w:val="007A683E"/>
    <w:rsid w:val="007A748B"/>
    <w:rsid w:val="007B5D4F"/>
    <w:rsid w:val="007C26E1"/>
    <w:rsid w:val="007D1D65"/>
    <w:rsid w:val="007E0A9E"/>
    <w:rsid w:val="007E1DCE"/>
    <w:rsid w:val="007E5309"/>
    <w:rsid w:val="00800DE1"/>
    <w:rsid w:val="00813F47"/>
    <w:rsid w:val="008450D6"/>
    <w:rsid w:val="00856FCA"/>
    <w:rsid w:val="00867BD8"/>
    <w:rsid w:val="00873B8C"/>
    <w:rsid w:val="00880E3B"/>
    <w:rsid w:val="008A405F"/>
    <w:rsid w:val="008C7F34"/>
    <w:rsid w:val="008D7FD4"/>
    <w:rsid w:val="008E324E"/>
    <w:rsid w:val="008E580C"/>
    <w:rsid w:val="0090047A"/>
    <w:rsid w:val="00925026"/>
    <w:rsid w:val="00931264"/>
    <w:rsid w:val="00942A4B"/>
    <w:rsid w:val="00961D59"/>
    <w:rsid w:val="00972558"/>
    <w:rsid w:val="009B2CE4"/>
    <w:rsid w:val="009B2D55"/>
    <w:rsid w:val="009C0343"/>
    <w:rsid w:val="009E08AC"/>
    <w:rsid w:val="009E0D11"/>
    <w:rsid w:val="00A24A16"/>
    <w:rsid w:val="00A37D14"/>
    <w:rsid w:val="00A505D2"/>
    <w:rsid w:val="00A6111E"/>
    <w:rsid w:val="00A6168B"/>
    <w:rsid w:val="00A62028"/>
    <w:rsid w:val="00A75BE1"/>
    <w:rsid w:val="00AA6236"/>
    <w:rsid w:val="00AB6AE7"/>
    <w:rsid w:val="00AD21F5"/>
    <w:rsid w:val="00B06225"/>
    <w:rsid w:val="00B23C7A"/>
    <w:rsid w:val="00B305F5"/>
    <w:rsid w:val="00B46FF9"/>
    <w:rsid w:val="00B47E1D"/>
    <w:rsid w:val="00B75483"/>
    <w:rsid w:val="00BA780E"/>
    <w:rsid w:val="00BA7952"/>
    <w:rsid w:val="00BB44B4"/>
    <w:rsid w:val="00BD2DEC"/>
    <w:rsid w:val="00BF0BBF"/>
    <w:rsid w:val="00BF6C8A"/>
    <w:rsid w:val="00C05571"/>
    <w:rsid w:val="00C246CE"/>
    <w:rsid w:val="00C54711"/>
    <w:rsid w:val="00C57FA2"/>
    <w:rsid w:val="00CB0347"/>
    <w:rsid w:val="00CC2E4D"/>
    <w:rsid w:val="00CC78A5"/>
    <w:rsid w:val="00CC7B16"/>
    <w:rsid w:val="00CE15FE"/>
    <w:rsid w:val="00CF0B9D"/>
    <w:rsid w:val="00D02E15"/>
    <w:rsid w:val="00D14F44"/>
    <w:rsid w:val="00D278E8"/>
    <w:rsid w:val="00D421E8"/>
    <w:rsid w:val="00D44604"/>
    <w:rsid w:val="00D479B3"/>
    <w:rsid w:val="00D52283"/>
    <w:rsid w:val="00D524E5"/>
    <w:rsid w:val="00D66693"/>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46F77"/>
    <w:rsid w:val="00F72ECC"/>
    <w:rsid w:val="00F8355F"/>
    <w:rsid w:val="00FA0E05"/>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F2998"/>
  <w15:docId w15:val="{F9150F04-064A-4D8E-8C7A-861DF323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209700">
      <w:bodyDiv w:val="1"/>
      <w:marLeft w:val="0"/>
      <w:marRight w:val="0"/>
      <w:marTop w:val="0"/>
      <w:marBottom w:val="0"/>
      <w:divBdr>
        <w:top w:val="none" w:sz="0" w:space="0" w:color="auto"/>
        <w:left w:val="none" w:sz="0" w:space="0" w:color="auto"/>
        <w:bottom w:val="none" w:sz="0" w:space="0" w:color="auto"/>
        <w:right w:val="none" w:sz="0" w:space="0" w:color="auto"/>
      </w:divBdr>
    </w:div>
    <w:div w:id="1181430457">
      <w:bodyDiv w:val="1"/>
      <w:marLeft w:val="0"/>
      <w:marRight w:val="0"/>
      <w:marTop w:val="0"/>
      <w:marBottom w:val="0"/>
      <w:divBdr>
        <w:top w:val="none" w:sz="0" w:space="0" w:color="auto"/>
        <w:left w:val="none" w:sz="0" w:space="0" w:color="auto"/>
        <w:bottom w:val="none" w:sz="0" w:space="0" w:color="auto"/>
        <w:right w:val="none" w:sz="0" w:space="0" w:color="auto"/>
      </w:divBdr>
    </w:div>
    <w:div w:id="1365521206">
      <w:bodyDiv w:val="1"/>
      <w:marLeft w:val="0"/>
      <w:marRight w:val="0"/>
      <w:marTop w:val="0"/>
      <w:marBottom w:val="0"/>
      <w:divBdr>
        <w:top w:val="none" w:sz="0" w:space="0" w:color="auto"/>
        <w:left w:val="none" w:sz="0" w:space="0" w:color="auto"/>
        <w:bottom w:val="none" w:sz="0" w:space="0" w:color="auto"/>
        <w:right w:val="none" w:sz="0" w:space="0" w:color="auto"/>
      </w:divBdr>
    </w:div>
    <w:div w:id="1898467475">
      <w:bodyDiv w:val="1"/>
      <w:marLeft w:val="0"/>
      <w:marRight w:val="0"/>
      <w:marTop w:val="0"/>
      <w:marBottom w:val="0"/>
      <w:divBdr>
        <w:top w:val="none" w:sz="0" w:space="0" w:color="auto"/>
        <w:left w:val="none" w:sz="0" w:space="0" w:color="auto"/>
        <w:bottom w:val="none" w:sz="0" w:space="0" w:color="auto"/>
        <w:right w:val="none" w:sz="0" w:space="0" w:color="auto"/>
      </w:divBdr>
    </w:div>
    <w:div w:id="192698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61</TotalTime>
  <Pages>4</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12</cp:revision>
  <cp:lastPrinted>2017-02-24T16:20:00Z</cp:lastPrinted>
  <dcterms:created xsi:type="dcterms:W3CDTF">2018-03-13T11:51:00Z</dcterms:created>
  <dcterms:modified xsi:type="dcterms:W3CDTF">2018-06-15T13:15:00Z</dcterms:modified>
</cp:coreProperties>
</file>